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7C" w:rsidRPr="002E1AB1" w:rsidRDefault="002E1AB1" w:rsidP="002E1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AB1">
        <w:rPr>
          <w:rFonts w:ascii="Times New Roman" w:hAnsi="Times New Roman" w:cs="Times New Roman"/>
          <w:b/>
          <w:sz w:val="28"/>
          <w:szCs w:val="28"/>
        </w:rPr>
        <w:t>Рубежный контроль №1</w:t>
      </w:r>
    </w:p>
    <w:p w:rsidR="002E1AB1" w:rsidRDefault="002E1AB1" w:rsidP="002E1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AB1" w:rsidRPr="002E1AB1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курса «Экономика производственной сферы». Производственный сектор как основа социально-экономического развития общества. Задачи курса в свете современных исследований по проблемам экономики производственной сферы. Место курса «Экономика производственной сферы» в системе экономических курсов, его связь с другими учебными дисциплинами.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Конкурентоспособность: макро-, мез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микроуровень. Методика оценки конкурентоспособности на макр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мезоуровнях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Геополитические условия развития производственной сферы. Основные направления государственной экономической политики Республики Казахстан. Анализ состояния развития производственной сферы Республики Казахстан. Понятие отрасли отраслевой структуры производственной сферы (промышленность, агропромышленный комплекс и другие). Основные признаки отрасли. Экономическая классификация отраслей производственной сферы. Показатели отраслевой структуры производственной сферы. Критерии эффективности отраслевой структуры. Развитие индустриально-инновационных кластеров в производственной сфере. Размещение и управление региональных специализированных кластеров в производственном секторе. Стимулирование диверсификации и развития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несырьевых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отраслей. Направления государственной политики по поддержке и развитию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экспортоориентированного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импортозамещающего производства. Региональные особенности развития производственного сектора Республики Казахстан. Макроэкономические рычаги, стимулирующие развитие производственного сектора. Приоритеты в области создания наукоемких и высокотехнологичных производств. Основные направления государственной программы развития науки. Формирование кластера информационных технологий.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Calibri" w:hAnsi="Times New Roman" w:cs="Times New Roman"/>
          <w:sz w:val="28"/>
          <w:szCs w:val="28"/>
        </w:rPr>
        <w:t>Основные принципы, методы и особенности управления в отраслях производственной сферы. Структура органов управления национальной экономики и их функции в соответствие с Указом Президента РК «О мерах по дальнейшему совершенствованию системы государственного управления РК» от 30.09.2004 г. Опыт планирования в развитых странах (индикативное, стратегическое планирование, программы, прогнозы как формы планов).</w:t>
      </w:r>
      <w:r w:rsidR="00C050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1AB1">
        <w:rPr>
          <w:rFonts w:ascii="Times New Roman" w:eastAsia="Calibri" w:hAnsi="Times New Roman" w:cs="Times New Roman"/>
          <w:sz w:val="28"/>
          <w:szCs w:val="28"/>
        </w:rPr>
        <w:t>Государственное регулирование производственной сферы агропромышленного комплекса в Республике Казахстан. Меры государственного регулирования по повышению конкурентоспособности национальной экономики в свете «Стратегии индустриально-инновационного развития Республики Казахстан на 2003-2015 гг.» Макроэкономические рычаги управления производственной сферой в условиях рыночных отношений. Развитие и поддержка малых предприятий в производственной сфере. Фонд развития малого предпринимательства. Казахстанский холдинг по управлению государственными активами «</w:t>
      </w:r>
      <w:proofErr w:type="spellStart"/>
      <w:r w:rsidRPr="002E1AB1">
        <w:rPr>
          <w:rFonts w:ascii="Times New Roman" w:eastAsia="Calibri" w:hAnsi="Times New Roman" w:cs="Times New Roman"/>
          <w:sz w:val="28"/>
          <w:szCs w:val="28"/>
        </w:rPr>
        <w:t>Самрук</w:t>
      </w:r>
      <w:proofErr w:type="spell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». Формирование инфраструктуры «электронного правительства». Торговая политика, направленная на продвижение экспорта и дальнейшее углубление интеграционных инициатив. </w:t>
      </w:r>
      <w:r w:rsidRPr="002E1AB1">
        <w:rPr>
          <w:rFonts w:ascii="Times New Roman" w:eastAsia="Calibri" w:hAnsi="Times New Roman" w:cs="Times New Roman"/>
          <w:sz w:val="28"/>
          <w:szCs w:val="28"/>
        </w:rPr>
        <w:lastRenderedPageBreak/>
        <w:t>Центр развития торговой политики. Вступление Казахстана в ВТО как дополнительный инструмент модернизации экономики.</w:t>
      </w:r>
    </w:p>
    <w:p w:rsidR="002E1AB1" w:rsidRDefault="002E1AB1" w:rsidP="002E1A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1AB1" w:rsidRDefault="002E1AB1" w:rsidP="002E1A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Рубежный контроль</w:t>
      </w:r>
      <w:r w:rsidRPr="002E1A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№2</w:t>
      </w:r>
    </w:p>
    <w:p w:rsidR="002E1AB1" w:rsidRDefault="002E1AB1" w:rsidP="002E1A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1AB1" w:rsidRPr="002E1AB1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Сущность и принципы размещения предприятий производственного сектора экономики. Критерии оптимального размещения производства. Территориальное развитие, соответствующее потребностям </w:t>
      </w:r>
      <w:proofErr w:type="gramStart"/>
      <w:r w:rsidRPr="002E1AB1">
        <w:rPr>
          <w:rFonts w:ascii="Times New Roman" w:eastAsia="Calibri" w:hAnsi="Times New Roman" w:cs="Times New Roman"/>
          <w:sz w:val="28"/>
          <w:szCs w:val="28"/>
        </w:rPr>
        <w:t>сбалансированного</w:t>
      </w:r>
      <w:proofErr w:type="gramEnd"/>
      <w:r w:rsidRPr="002E1AB1">
        <w:rPr>
          <w:rFonts w:ascii="Times New Roman" w:eastAsia="Calibri" w:hAnsi="Times New Roman" w:cs="Times New Roman"/>
          <w:sz w:val="28"/>
          <w:szCs w:val="28"/>
        </w:rPr>
        <w:t xml:space="preserve"> развития экономики. Основные факторы размещения производственного сектора. Группировка отраслей исходя из влияния этих факторов. Особенности размещения отдельных отраслей производственного сектора и их факторы. Выбор и экономическое обоснование района, пункта и площадки строительства предприятия. Показатели, характеризующие экономическую эффективность при выборе вариантов размещения новых предприятий. Кластерный подход в размещении производственного сектора. Реализация Государственной программы агропромышленного комплекса и развития сельских территорий. Концепция создания региональных социально-предпринимательских корпораций (СПК).</w:t>
      </w:r>
      <w:r w:rsidR="00C050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специализации, и ее значение для ускорения технического прогресса. Виды и формы специализации производства. Направления развития специализации производства. Принципы специализации. Показатели уровня специализации производства и методика их определения. Экономическая эффективность специализации и методика ее определения. Преимущества и недостатки специализированных предприятий. Планирование специализации.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кооперирования, его виды и формы. Основные показатели уровня кооперирования. Виды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производственно-экономических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между предприятиями. Экономическая эффективность кооперирования в производственной сфере и методика ее определения. Стандартизация, унификация и типизация -  организационные основы специализации и кооперирования. Планирование кооперирования. Развитие внутригородской кооперации в производственном секторе экономики.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Концентрация, специализация, кооперирование и комбинирование в производственной сфере. Их понятия и сущность как взаимосвязанных форм рациональной организации производства.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формы концентрации производства. Показатели уровня концентрации производства и методика их определения. Экономические преимущества и эффективность концентрации производства. Методика определения экономической эффективности концентрации производства. Планирование концентрации производства и определение оптимальных размеров предприятий. Концентрация производства и монополизм. Создание вертикально интегрированных корпоративных структур в Республике Казахстан.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комбинирования, его виды и формы. Показатели уровня комбинирования в производственной сфере и методика их определения. Экономические преимущества комбинированных предприятий. Экономическая эффективность комбинирования и методика ее определения. Комбинирование и расширение сырьевой базы экономики.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развития комбинирования в различных отраслях производственной сферы.</w:t>
      </w:r>
    </w:p>
    <w:p w:rsidR="002E1AB1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AB1" w:rsidRPr="002E1AB1" w:rsidRDefault="002E1AB1" w:rsidP="002E1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Рубежный контроль №3</w:t>
      </w:r>
    </w:p>
    <w:p w:rsidR="002E1AB1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AB1" w:rsidRPr="002E1AB1" w:rsidRDefault="002E1AB1" w:rsidP="002E1A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сырьевых и топливно-энергетических ресурсов для развития экономики. Классификация сырья и топливно-энергетических ресурсов. Классификация запасов полезных ископаемых  и их экономическая оценка.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Минерально-сырьевая база производственной сферы. Классификация минерально-сырьевых ресурсов. Экономическое обоснование выбора сырья. Экономическая эффективность первичной обработки и обогащения сырья, переработки отходов производства и комплексного использования сырья. Цели Государственной политики в области топливно-энергетических ресурсов. Прогноз развития топливно-энергетического комплекса РК в свете «Стратегии индустриально-инновационного развития Республики Казахстан на 2003-2015 гг.» Использование энергетических ресурсов Республики Казахстан. Развитие производства химических видов сырья. Пути рационального использования материальных ресурсов. Объем структуры оборотного капитала в отдельных отраслях в зависимости от характера и вида производства его технического уровня и т.д.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производственном секторе. Повышение квалификации кадров промышленности. Концепция по вхождению Казахстана в число 30-ти самых развитых государств мира. Реализация адресной социальной политики, направленной на защиту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Диверсификация 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национальной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экономики. Роль инвестиций в развитии отраслей производственного сектора экономики</w:t>
      </w:r>
      <w:proofErr w:type="gram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5F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bookmarkStart w:id="0" w:name="_GoBack"/>
      <w:bookmarkEnd w:id="0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регулирование инвестиционной деятельности в Республике Казахстан. Классификация и виды инвестиций. Стимулирование инвестиционной активности предприятий в </w:t>
      </w:r>
      <w:proofErr w:type="spellStart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несырьевом</w:t>
      </w:r>
      <w:proofErr w:type="spellEnd"/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секторе. Индустриально-инновационное развитие, направленное на развитие кластеров, реализацию «прорывных» проектов международного значения и интеграцию страны в мировую экономику. Инвестиционные фонды Казахстана в свете Закона «Об инвестиционных фондах» от 07.07.2004 г. Банк развития Казахстана. Инвестиционные национальные инновационные фонды РК. Центр инжиниринга.</w:t>
      </w:r>
      <w:r w:rsidR="00C0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финансово-бюджетной политики Республики Казахстан. Стратегическое и бюджетное планирование. Бюджетно-налоговая политика, направленная на повышение фискальной дисциплины и обеспечивающая устойчивый рост экономики. Совершенствование налоговой системы для достижения оптимальных условий для развития экономики. Денежно-кредитная политика и развитие финансового сектора. Формирование и реализация комплексной антиинфляционной политики Правительства и Национального банка. Роль Национального Фонда как макроэкономического регулятора, обеспечивающего сбалансированное развитие экономики и снижение угрозы «перегрева» экономики.</w:t>
      </w:r>
    </w:p>
    <w:p w:rsidR="002E1AB1" w:rsidRPr="002E1AB1" w:rsidRDefault="002E1AB1" w:rsidP="002E1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1AB1" w:rsidRPr="002E1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DA"/>
    <w:rsid w:val="0008667C"/>
    <w:rsid w:val="002E1AB1"/>
    <w:rsid w:val="005A45A7"/>
    <w:rsid w:val="006213DA"/>
    <w:rsid w:val="00765210"/>
    <w:rsid w:val="008125F7"/>
    <w:rsid w:val="00850C18"/>
    <w:rsid w:val="00B72825"/>
    <w:rsid w:val="00C050BD"/>
    <w:rsid w:val="00F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2015-10-24T04:36:00Z</dcterms:created>
  <dcterms:modified xsi:type="dcterms:W3CDTF">2015-10-24T04:53:00Z</dcterms:modified>
</cp:coreProperties>
</file>